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65" w:rsidRPr="00E5629B" w:rsidRDefault="00835765" w:rsidP="00835765">
      <w:pPr>
        <w:spacing w:after="0" w:line="360" w:lineRule="auto"/>
        <w:ind w:right="562"/>
        <w:rPr>
          <w:rFonts w:ascii="Cambria" w:eastAsia="Times New Roman" w:hAnsi="Cambria" w:cstheme="minorHAnsi"/>
          <w:b/>
          <w:sz w:val="24"/>
          <w:szCs w:val="24"/>
        </w:rPr>
      </w:pPr>
      <w:r w:rsidRPr="00E5629B">
        <w:rPr>
          <w:rFonts w:ascii="Cambria" w:eastAsia="Times New Roman" w:hAnsi="Cambria" w:cstheme="minorHAnsi"/>
          <w:b/>
          <w:sz w:val="24"/>
          <w:szCs w:val="24"/>
          <w:highlight w:val="lightGray"/>
        </w:rPr>
        <w:t>Review article:</w:t>
      </w:r>
    </w:p>
    <w:p w:rsidR="00835765" w:rsidRDefault="00835765" w:rsidP="00835765">
      <w:pPr>
        <w:spacing w:after="0" w:line="360" w:lineRule="auto"/>
        <w:ind w:right="562"/>
        <w:rPr>
          <w:rFonts w:ascii="Cambria" w:hAnsi="Cambria" w:cstheme="minorHAnsi"/>
          <w:b/>
          <w:sz w:val="20"/>
          <w:szCs w:val="20"/>
          <w:vertAlign w:val="superscript"/>
        </w:rPr>
      </w:pPr>
      <w:r w:rsidRPr="00E5629B">
        <w:rPr>
          <w:rFonts w:ascii="Cambria" w:eastAsia="Times New Roman" w:hAnsi="Cambria" w:cstheme="minorHAnsi"/>
          <w:b/>
          <w:color w:val="365F91" w:themeColor="accent1" w:themeShade="BF"/>
          <w:sz w:val="28"/>
          <w:szCs w:val="28"/>
        </w:rPr>
        <w:t>Aligners: the rapidly growing trend in orthodontics around the world.</w:t>
      </w:r>
      <w:r w:rsidRPr="00E5629B">
        <w:rPr>
          <w:rFonts w:ascii="Cambria" w:hAnsi="Cambria" w:cstheme="minorHAnsi"/>
        </w:rPr>
        <w:br/>
      </w:r>
      <w:r w:rsidRPr="00E5629B">
        <w:rPr>
          <w:rFonts w:ascii="Cambria" w:hAnsi="Cambria" w:cstheme="minorHAnsi"/>
          <w:b/>
          <w:sz w:val="20"/>
          <w:szCs w:val="20"/>
        </w:rPr>
        <w:t>Dr. Falguni Mehta</w:t>
      </w:r>
      <w:r w:rsidRPr="00E5629B">
        <w:rPr>
          <w:rFonts w:ascii="Cambria" w:hAnsi="Cambria" w:cstheme="minorHAnsi"/>
          <w:b/>
          <w:sz w:val="20"/>
          <w:szCs w:val="20"/>
          <w:vertAlign w:val="superscript"/>
        </w:rPr>
        <w:t>1</w:t>
      </w:r>
      <w:r w:rsidRPr="00E5629B">
        <w:rPr>
          <w:rFonts w:ascii="Cambria" w:hAnsi="Cambria" w:cstheme="minorHAnsi"/>
          <w:b/>
          <w:sz w:val="20"/>
          <w:szCs w:val="20"/>
        </w:rPr>
        <w:t xml:space="preserve"> , Dr. Shivam Mehta</w:t>
      </w:r>
      <w:r w:rsidRPr="00E5629B">
        <w:rPr>
          <w:rFonts w:ascii="Cambria" w:hAnsi="Cambria" w:cstheme="minorHAnsi"/>
          <w:b/>
          <w:sz w:val="20"/>
          <w:szCs w:val="20"/>
          <w:vertAlign w:val="superscript"/>
        </w:rPr>
        <w:t>2</w:t>
      </w:r>
    </w:p>
    <w:p w:rsidR="00835765" w:rsidRPr="00E5629B" w:rsidRDefault="00835765" w:rsidP="00835765">
      <w:pPr>
        <w:spacing w:after="0" w:line="360" w:lineRule="auto"/>
        <w:ind w:right="562"/>
        <w:rPr>
          <w:rFonts w:ascii="Cambria" w:hAnsi="Cambria" w:cstheme="minorHAnsi"/>
          <w:b/>
          <w:sz w:val="20"/>
          <w:szCs w:val="20"/>
        </w:rPr>
      </w:pPr>
    </w:p>
    <w:p w:rsidR="00835765" w:rsidRPr="00E5629B" w:rsidRDefault="00835765" w:rsidP="00835765">
      <w:pPr>
        <w:spacing w:after="0" w:line="360" w:lineRule="auto"/>
        <w:ind w:right="562"/>
        <w:rPr>
          <w:rFonts w:ascii="Cambria" w:hAnsi="Cambria" w:cstheme="minorHAnsi"/>
          <w:sz w:val="18"/>
          <w:szCs w:val="18"/>
        </w:rPr>
      </w:pPr>
      <w:r w:rsidRPr="00E5629B">
        <w:rPr>
          <w:rFonts w:ascii="Cambria" w:hAnsi="Cambria" w:cstheme="minorHAnsi"/>
          <w:sz w:val="18"/>
          <w:szCs w:val="18"/>
          <w:vertAlign w:val="superscript"/>
        </w:rPr>
        <w:t>1</w:t>
      </w:r>
      <w:r w:rsidRPr="00E5629B">
        <w:rPr>
          <w:rFonts w:ascii="Cambria" w:hAnsi="Cambria" w:cstheme="minorHAnsi"/>
          <w:sz w:val="18"/>
          <w:szCs w:val="18"/>
        </w:rPr>
        <w:t xml:space="preserve">Head Of Department, Department of orthodontics, govt. Dental College and Hospital, Ahmedabad , Gujarat , India </w:t>
      </w:r>
    </w:p>
    <w:p w:rsidR="00835765" w:rsidRPr="00E5629B" w:rsidRDefault="00835765" w:rsidP="00835765">
      <w:pPr>
        <w:spacing w:after="0" w:line="360" w:lineRule="auto"/>
        <w:ind w:right="562"/>
        <w:rPr>
          <w:rFonts w:ascii="Cambria" w:hAnsi="Cambria" w:cstheme="minorHAnsi"/>
          <w:sz w:val="18"/>
          <w:szCs w:val="18"/>
        </w:rPr>
      </w:pPr>
      <w:r w:rsidRPr="00E5629B">
        <w:rPr>
          <w:rFonts w:ascii="Cambria" w:hAnsi="Cambria" w:cstheme="minorHAnsi"/>
          <w:sz w:val="18"/>
          <w:szCs w:val="18"/>
          <w:vertAlign w:val="superscript"/>
        </w:rPr>
        <w:t>2</w:t>
      </w:r>
      <w:r>
        <w:rPr>
          <w:rFonts w:ascii="Cambria" w:hAnsi="Cambria" w:cstheme="minorHAnsi"/>
          <w:sz w:val="18"/>
          <w:szCs w:val="18"/>
          <w:vertAlign w:val="superscript"/>
        </w:rPr>
        <w:t xml:space="preserve"> </w:t>
      </w:r>
      <w:r w:rsidRPr="00E5629B">
        <w:rPr>
          <w:rFonts w:ascii="Cambria" w:hAnsi="Cambria" w:cstheme="minorHAnsi"/>
          <w:sz w:val="18"/>
          <w:szCs w:val="18"/>
        </w:rPr>
        <w:t>PG part 3, Department</w:t>
      </w:r>
      <w:r>
        <w:rPr>
          <w:rFonts w:ascii="Cambria" w:hAnsi="Cambria" w:cstheme="minorHAnsi"/>
          <w:sz w:val="18"/>
          <w:szCs w:val="18"/>
        </w:rPr>
        <w:t xml:space="preserve"> </w:t>
      </w:r>
      <w:r w:rsidRPr="00E5629B">
        <w:rPr>
          <w:rFonts w:ascii="Cambria" w:hAnsi="Cambria" w:cstheme="minorHAnsi"/>
          <w:sz w:val="18"/>
          <w:szCs w:val="18"/>
        </w:rPr>
        <w:t>of orthodontics, govt. Dental College and Hospital, Ahmedabad.</w:t>
      </w:r>
      <w:r>
        <w:rPr>
          <w:rFonts w:ascii="Cambria" w:hAnsi="Cambria" w:cstheme="minorHAnsi"/>
          <w:sz w:val="18"/>
          <w:szCs w:val="18"/>
        </w:rPr>
        <w:t xml:space="preserve"> Gujarat , India </w:t>
      </w:r>
    </w:p>
    <w:p w:rsidR="00835765" w:rsidRDefault="00835765" w:rsidP="00835765">
      <w:pPr>
        <w:spacing w:after="0" w:line="360" w:lineRule="auto"/>
        <w:ind w:right="562"/>
        <w:rPr>
          <w:rFonts w:ascii="Cambria" w:hAnsi="Cambria" w:cstheme="minorHAnsi"/>
          <w:sz w:val="18"/>
          <w:szCs w:val="18"/>
        </w:rPr>
      </w:pPr>
      <w:r w:rsidRPr="00E5629B">
        <w:rPr>
          <w:rFonts w:ascii="Cambria" w:hAnsi="Cambria" w:cstheme="minorHAnsi"/>
          <w:sz w:val="18"/>
          <w:szCs w:val="18"/>
        </w:rPr>
        <w:t xml:space="preserve">Corresponding author : Dr. Shivam Mehta  </w:t>
      </w:r>
    </w:p>
    <w:p w:rsidR="00835765" w:rsidRDefault="00835765" w:rsidP="00835765">
      <w:pPr>
        <w:pBdr>
          <w:bottom w:val="single" w:sz="6" w:space="1" w:color="auto"/>
        </w:pBdr>
        <w:spacing w:after="0" w:line="360" w:lineRule="auto"/>
        <w:ind w:right="562"/>
        <w:rPr>
          <w:rFonts w:ascii="Cambria" w:hAnsi="Cambria" w:cstheme="minorHAnsi"/>
          <w:sz w:val="18"/>
          <w:szCs w:val="18"/>
        </w:rPr>
      </w:pPr>
      <w:r>
        <w:rPr>
          <w:rFonts w:ascii="Cambria" w:hAnsi="Cambria" w:cstheme="minorHAnsi"/>
          <w:sz w:val="18"/>
          <w:szCs w:val="18"/>
        </w:rPr>
        <w:t xml:space="preserve">Date of submission: 15 June 2014 ; Date of Publication: 22 September 2014 </w:t>
      </w:r>
    </w:p>
    <w:p w:rsidR="00835765" w:rsidRDefault="00835765" w:rsidP="00835765">
      <w:pPr>
        <w:spacing w:after="0" w:line="360" w:lineRule="auto"/>
        <w:ind w:right="562"/>
        <w:rPr>
          <w:rFonts w:ascii="Cambria" w:eastAsia="Times New Roman" w:hAnsi="Cambria" w:cstheme="minorHAnsi"/>
          <w:sz w:val="18"/>
          <w:szCs w:val="18"/>
        </w:rPr>
      </w:pPr>
    </w:p>
    <w:p w:rsidR="00835765" w:rsidRPr="00E5629B" w:rsidRDefault="00835765" w:rsidP="00835765">
      <w:pPr>
        <w:spacing w:after="0" w:line="360" w:lineRule="auto"/>
        <w:rPr>
          <w:rFonts w:ascii="Times New Roman" w:hAnsi="Times New Roman" w:cs="Times New Roman"/>
          <w:color w:val="000000"/>
          <w:sz w:val="18"/>
          <w:szCs w:val="18"/>
        </w:rPr>
      </w:pPr>
      <w:r w:rsidRPr="00E5629B">
        <w:rPr>
          <w:rFonts w:ascii="Times New Roman" w:hAnsi="Times New Roman" w:cs="Times New Roman"/>
          <w:b/>
          <w:bCs/>
          <w:color w:val="000000"/>
          <w:sz w:val="20"/>
          <w:szCs w:val="20"/>
        </w:rPr>
        <w:t>Abstract</w:t>
      </w:r>
      <w:r>
        <w:rPr>
          <w:rFonts w:ascii="Times New Roman" w:hAnsi="Times New Roman" w:cs="Times New Roman"/>
          <w:b/>
          <w:bCs/>
          <w:color w:val="000000"/>
          <w:sz w:val="20"/>
          <w:szCs w:val="20"/>
        </w:rPr>
        <w:t xml:space="preserve">: </w:t>
      </w:r>
    </w:p>
    <w:p w:rsidR="00835765" w:rsidRPr="00E5629B" w:rsidRDefault="00835765" w:rsidP="00835765">
      <w:pPr>
        <w:spacing w:after="0" w:line="360" w:lineRule="auto"/>
        <w:jc w:val="both"/>
        <w:rPr>
          <w:rFonts w:ascii="Times New Roman" w:hAnsi="Times New Roman" w:cs="Times New Roman"/>
          <w:sz w:val="18"/>
          <w:szCs w:val="18"/>
        </w:rPr>
      </w:pPr>
      <w:bookmarkStart w:id="0" w:name="_GoBack"/>
      <w:bookmarkEnd w:id="0"/>
      <w:r w:rsidRPr="00E5629B">
        <w:rPr>
          <w:rFonts w:ascii="Times New Roman" w:eastAsia="Times New Roman" w:hAnsi="Times New Roman" w:cs="Times New Roman"/>
          <w:sz w:val="18"/>
          <w:szCs w:val="18"/>
          <w:lang w:eastAsia="en-IN"/>
        </w:rPr>
        <w:t>When patients think about orthodontics, braces are the first thing to come to mind. However, orthodontics is more than just braces.</w:t>
      </w:r>
      <w:r w:rsidRPr="00E5629B">
        <w:rPr>
          <w:rFonts w:ascii="Times New Roman" w:hAnsi="Times New Roman" w:cs="Times New Roman"/>
          <w:color w:val="000000"/>
          <w:sz w:val="18"/>
          <w:szCs w:val="18"/>
        </w:rPr>
        <w:t xml:space="preserve"> Clear Aligners are clear plastic tooth moving removable appliance; an excellent esthetic option for those adults who are reluctant to wear fixed appliance and whose chief complaint centers around mild to moderate alignment problems.Since the introduction of aligners, controversy has existed over whether moderate to difficult orthodontic treatment can be routinely accomplished.A wide range of cases can be effectively corrected. </w:t>
      </w:r>
      <w:r w:rsidRPr="00E5629B">
        <w:rPr>
          <w:rFonts w:ascii="Times New Roman" w:eastAsia="Times-Roman" w:hAnsi="Times New Roman" w:cs="Times New Roman"/>
          <w:sz w:val="18"/>
          <w:szCs w:val="18"/>
        </w:rPr>
        <w:t xml:space="preserve">Orthodontists should gain significant clinical experience in the treatment of mild malocclusions before attempting to treat more complex cases. </w:t>
      </w:r>
      <w:r w:rsidRPr="00E5629B">
        <w:rPr>
          <w:rFonts w:ascii="Times New Roman" w:hAnsi="Times New Roman" w:cs="Times New Roman"/>
          <w:color w:val="000000"/>
          <w:sz w:val="18"/>
          <w:szCs w:val="18"/>
        </w:rPr>
        <w:t>One needs to understand that Aligners are only an appliance, and the technique for working with it is continually being developed and honed. Refinement, adjustment at each appointment, and rebooting are all a part of the technique, and everything depends on the orthodontist's skill just as with patient with any fixed appliance.</w:t>
      </w:r>
    </w:p>
    <w:p w:rsidR="00835765" w:rsidRDefault="00835765" w:rsidP="00835765">
      <w:pPr>
        <w:pBdr>
          <w:bottom w:val="single" w:sz="6" w:space="1" w:color="auto"/>
        </w:pBdr>
        <w:spacing w:after="0" w:line="360" w:lineRule="auto"/>
        <w:jc w:val="both"/>
        <w:rPr>
          <w:rFonts w:ascii="Times New Roman" w:hAnsi="Times New Roman" w:cs="Times New Roman"/>
          <w:sz w:val="18"/>
          <w:szCs w:val="18"/>
        </w:rPr>
      </w:pPr>
      <w:r w:rsidRPr="00E5629B">
        <w:rPr>
          <w:rFonts w:ascii="Times New Roman" w:hAnsi="Times New Roman" w:cs="Times New Roman"/>
          <w:b/>
          <w:sz w:val="18"/>
          <w:szCs w:val="18"/>
        </w:rPr>
        <w:t>Keywords:</w:t>
      </w:r>
      <w:r w:rsidRPr="00E5629B">
        <w:rPr>
          <w:rFonts w:ascii="Times New Roman" w:hAnsi="Times New Roman" w:cs="Times New Roman"/>
          <w:sz w:val="18"/>
          <w:szCs w:val="18"/>
        </w:rPr>
        <w:t xml:space="preserve"> Clear Aligners, Esthetic, Orthodontics.</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7F" w:rsidRDefault="008E257F" w:rsidP="00835765">
      <w:pPr>
        <w:spacing w:after="0" w:line="240" w:lineRule="auto"/>
      </w:pPr>
      <w:r>
        <w:separator/>
      </w:r>
    </w:p>
  </w:endnote>
  <w:endnote w:type="continuationSeparator" w:id="1">
    <w:p w:rsidR="008E257F" w:rsidRDefault="008E257F" w:rsidP="0083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7F" w:rsidRDefault="008E257F" w:rsidP="00835765">
      <w:pPr>
        <w:spacing w:after="0" w:line="240" w:lineRule="auto"/>
      </w:pPr>
      <w:r>
        <w:separator/>
      </w:r>
    </w:p>
  </w:footnote>
  <w:footnote w:type="continuationSeparator" w:id="1">
    <w:p w:rsidR="008E257F" w:rsidRDefault="008E257F" w:rsidP="00835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65" w:rsidRPr="00C2163D" w:rsidRDefault="00835765" w:rsidP="00835765">
    <w:pPr>
      <w:pStyle w:val="Header"/>
      <w:jc w:val="center"/>
      <w:rPr>
        <w:rFonts w:ascii="Times New Roman" w:eastAsia="Calibri" w:hAnsi="Times New Roman" w:cs="Times New Roman"/>
      </w:rPr>
    </w:pPr>
    <w:r w:rsidRPr="00E90DA9">
      <w:rPr>
        <w:rFonts w:ascii="Times New Roman" w:eastAsia="Calibri" w:hAnsi="Times New Roman" w:cs="Times New Roman"/>
        <w:sz w:val="20"/>
      </w:rPr>
      <w:t>Indian Journal of Basic and Applied Medical Research; September 20</w:t>
    </w:r>
    <w:r>
      <w:rPr>
        <w:rFonts w:ascii="Times New Roman" w:hAnsi="Times New Roman" w:cs="Times New Roman"/>
        <w:sz w:val="20"/>
      </w:rPr>
      <w:t>14: Vol.-3, Issue- 4, P. 402-409</w:t>
    </w:r>
  </w:p>
  <w:p w:rsidR="00835765" w:rsidRDefault="00835765" w:rsidP="00835765">
    <w:pPr>
      <w:pStyle w:val="Header"/>
      <w:jc w:val="center"/>
    </w:pPr>
  </w:p>
  <w:p w:rsidR="00835765" w:rsidRDefault="008357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5765"/>
    <w:rsid w:val="00000426"/>
    <w:rsid w:val="000004F3"/>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4C8F"/>
    <w:rsid w:val="0001523D"/>
    <w:rsid w:val="00015585"/>
    <w:rsid w:val="00015B46"/>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154D"/>
    <w:rsid w:val="00041CF2"/>
    <w:rsid w:val="00042075"/>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D05"/>
    <w:rsid w:val="000475E4"/>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49C3"/>
    <w:rsid w:val="00055380"/>
    <w:rsid w:val="0005542D"/>
    <w:rsid w:val="00055FFD"/>
    <w:rsid w:val="00056153"/>
    <w:rsid w:val="00056CCF"/>
    <w:rsid w:val="00057116"/>
    <w:rsid w:val="000572E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D93"/>
    <w:rsid w:val="000B7EAC"/>
    <w:rsid w:val="000C099F"/>
    <w:rsid w:val="000C0D15"/>
    <w:rsid w:val="000C0EBE"/>
    <w:rsid w:val="000C0FCA"/>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CC"/>
    <w:rsid w:val="000F3A50"/>
    <w:rsid w:val="000F3C08"/>
    <w:rsid w:val="000F3E24"/>
    <w:rsid w:val="000F4B70"/>
    <w:rsid w:val="000F507E"/>
    <w:rsid w:val="000F512E"/>
    <w:rsid w:val="000F52C0"/>
    <w:rsid w:val="000F538F"/>
    <w:rsid w:val="000F5CDA"/>
    <w:rsid w:val="000F6856"/>
    <w:rsid w:val="000F68C0"/>
    <w:rsid w:val="000F6E6D"/>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16F"/>
    <w:rsid w:val="00110264"/>
    <w:rsid w:val="00110AFF"/>
    <w:rsid w:val="00110D85"/>
    <w:rsid w:val="00110F87"/>
    <w:rsid w:val="001110B1"/>
    <w:rsid w:val="00111536"/>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2EC3"/>
    <w:rsid w:val="001533B3"/>
    <w:rsid w:val="001533C5"/>
    <w:rsid w:val="00154109"/>
    <w:rsid w:val="0015438E"/>
    <w:rsid w:val="00154445"/>
    <w:rsid w:val="0015483B"/>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494"/>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4DC"/>
    <w:rsid w:val="00206730"/>
    <w:rsid w:val="00206B9D"/>
    <w:rsid w:val="00206C82"/>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4B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382"/>
    <w:rsid w:val="00260413"/>
    <w:rsid w:val="00260BFA"/>
    <w:rsid w:val="00260FEF"/>
    <w:rsid w:val="00260FF2"/>
    <w:rsid w:val="0026128B"/>
    <w:rsid w:val="00261335"/>
    <w:rsid w:val="00261484"/>
    <w:rsid w:val="0026172E"/>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552"/>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4FEA"/>
    <w:rsid w:val="002A5759"/>
    <w:rsid w:val="002A584B"/>
    <w:rsid w:val="002A5D6D"/>
    <w:rsid w:val="002A61AE"/>
    <w:rsid w:val="002A628C"/>
    <w:rsid w:val="002A6760"/>
    <w:rsid w:val="002A6942"/>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6A0"/>
    <w:rsid w:val="002F6F29"/>
    <w:rsid w:val="002F6FB9"/>
    <w:rsid w:val="002F713A"/>
    <w:rsid w:val="002F75F0"/>
    <w:rsid w:val="002F7C90"/>
    <w:rsid w:val="002F7FDB"/>
    <w:rsid w:val="003003F0"/>
    <w:rsid w:val="003004E3"/>
    <w:rsid w:val="00301027"/>
    <w:rsid w:val="00301891"/>
    <w:rsid w:val="00301963"/>
    <w:rsid w:val="00301967"/>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3CA"/>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55C1"/>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73B"/>
    <w:rsid w:val="004B7989"/>
    <w:rsid w:val="004B79DD"/>
    <w:rsid w:val="004B7BBF"/>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F56"/>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E1"/>
    <w:rsid w:val="00631B9E"/>
    <w:rsid w:val="00631C0B"/>
    <w:rsid w:val="00631CCA"/>
    <w:rsid w:val="006322BA"/>
    <w:rsid w:val="0063268C"/>
    <w:rsid w:val="00632AAE"/>
    <w:rsid w:val="00632C23"/>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434"/>
    <w:rsid w:val="006646CB"/>
    <w:rsid w:val="00664866"/>
    <w:rsid w:val="006648C8"/>
    <w:rsid w:val="006649A9"/>
    <w:rsid w:val="00665102"/>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49A"/>
    <w:rsid w:val="007D3745"/>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E07"/>
    <w:rsid w:val="007E608E"/>
    <w:rsid w:val="007E6134"/>
    <w:rsid w:val="007E68C9"/>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92C"/>
    <w:rsid w:val="00803E34"/>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765"/>
    <w:rsid w:val="00835F32"/>
    <w:rsid w:val="00836084"/>
    <w:rsid w:val="0083619C"/>
    <w:rsid w:val="0083619E"/>
    <w:rsid w:val="008362A6"/>
    <w:rsid w:val="0083656F"/>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B34"/>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22A"/>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57F"/>
    <w:rsid w:val="008E2F0B"/>
    <w:rsid w:val="008E3883"/>
    <w:rsid w:val="008E4B72"/>
    <w:rsid w:val="008E4B7F"/>
    <w:rsid w:val="008E4CED"/>
    <w:rsid w:val="008E4D44"/>
    <w:rsid w:val="008E4FDD"/>
    <w:rsid w:val="008E51B2"/>
    <w:rsid w:val="008E54E8"/>
    <w:rsid w:val="008E5A3E"/>
    <w:rsid w:val="008E5AA9"/>
    <w:rsid w:val="008E5C3E"/>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D0043"/>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A4B"/>
    <w:rsid w:val="009F34B2"/>
    <w:rsid w:val="009F38CC"/>
    <w:rsid w:val="009F39A9"/>
    <w:rsid w:val="009F3CEB"/>
    <w:rsid w:val="009F3E21"/>
    <w:rsid w:val="009F4195"/>
    <w:rsid w:val="009F4A66"/>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EC7"/>
    <w:rsid w:val="00A26F55"/>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864"/>
    <w:rsid w:val="00A65A9C"/>
    <w:rsid w:val="00A65D5A"/>
    <w:rsid w:val="00A661C1"/>
    <w:rsid w:val="00A6646E"/>
    <w:rsid w:val="00A66887"/>
    <w:rsid w:val="00A66BA7"/>
    <w:rsid w:val="00A66F6D"/>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518"/>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B8D"/>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1A7"/>
    <w:rsid w:val="00B052C4"/>
    <w:rsid w:val="00B055FC"/>
    <w:rsid w:val="00B05908"/>
    <w:rsid w:val="00B059EA"/>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5FF3"/>
    <w:rsid w:val="00B16099"/>
    <w:rsid w:val="00B160E6"/>
    <w:rsid w:val="00B1628F"/>
    <w:rsid w:val="00B162E9"/>
    <w:rsid w:val="00B16BAE"/>
    <w:rsid w:val="00B1700B"/>
    <w:rsid w:val="00B17203"/>
    <w:rsid w:val="00B17DC5"/>
    <w:rsid w:val="00B20187"/>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546"/>
    <w:rsid w:val="00B36777"/>
    <w:rsid w:val="00B367A9"/>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8D0"/>
    <w:rsid w:val="00B51B91"/>
    <w:rsid w:val="00B525FB"/>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F1C"/>
    <w:rsid w:val="00B91075"/>
    <w:rsid w:val="00B91B91"/>
    <w:rsid w:val="00B91E74"/>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F46"/>
    <w:rsid w:val="00BD2F8C"/>
    <w:rsid w:val="00BD371B"/>
    <w:rsid w:val="00BD40B8"/>
    <w:rsid w:val="00BD41BD"/>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B7F"/>
    <w:rsid w:val="00C26F85"/>
    <w:rsid w:val="00C26F8A"/>
    <w:rsid w:val="00C27727"/>
    <w:rsid w:val="00C27B0A"/>
    <w:rsid w:val="00C27FAD"/>
    <w:rsid w:val="00C3050C"/>
    <w:rsid w:val="00C30F39"/>
    <w:rsid w:val="00C310B5"/>
    <w:rsid w:val="00C310C0"/>
    <w:rsid w:val="00C3149C"/>
    <w:rsid w:val="00C31D90"/>
    <w:rsid w:val="00C32016"/>
    <w:rsid w:val="00C32488"/>
    <w:rsid w:val="00C327D0"/>
    <w:rsid w:val="00C329B4"/>
    <w:rsid w:val="00C32A1E"/>
    <w:rsid w:val="00C32A51"/>
    <w:rsid w:val="00C32B19"/>
    <w:rsid w:val="00C32C19"/>
    <w:rsid w:val="00C32C50"/>
    <w:rsid w:val="00C32E96"/>
    <w:rsid w:val="00C32F03"/>
    <w:rsid w:val="00C32F0E"/>
    <w:rsid w:val="00C33491"/>
    <w:rsid w:val="00C3357D"/>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0ECB"/>
    <w:rsid w:val="00DA1510"/>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4DD"/>
    <w:rsid w:val="00DB2564"/>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D0013"/>
    <w:rsid w:val="00DD025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099A"/>
    <w:rsid w:val="00E8145E"/>
    <w:rsid w:val="00E81489"/>
    <w:rsid w:val="00E814CD"/>
    <w:rsid w:val="00E8167C"/>
    <w:rsid w:val="00E81D4D"/>
    <w:rsid w:val="00E81DB6"/>
    <w:rsid w:val="00E820FA"/>
    <w:rsid w:val="00E8217F"/>
    <w:rsid w:val="00E82477"/>
    <w:rsid w:val="00E8267B"/>
    <w:rsid w:val="00E827A5"/>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6C0F"/>
    <w:rsid w:val="00E86C8B"/>
    <w:rsid w:val="00E870C4"/>
    <w:rsid w:val="00E87539"/>
    <w:rsid w:val="00E87726"/>
    <w:rsid w:val="00E87960"/>
    <w:rsid w:val="00E87A6A"/>
    <w:rsid w:val="00E90268"/>
    <w:rsid w:val="00E90C4A"/>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EF3"/>
    <w:rsid w:val="00F60F5B"/>
    <w:rsid w:val="00F61702"/>
    <w:rsid w:val="00F61F36"/>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745"/>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144"/>
    <w:rsid w:val="00F8539A"/>
    <w:rsid w:val="00F85565"/>
    <w:rsid w:val="00F8558D"/>
    <w:rsid w:val="00F856BA"/>
    <w:rsid w:val="00F85AE0"/>
    <w:rsid w:val="00F85FF0"/>
    <w:rsid w:val="00F86C85"/>
    <w:rsid w:val="00F86DC7"/>
    <w:rsid w:val="00F86DE4"/>
    <w:rsid w:val="00F86FBD"/>
    <w:rsid w:val="00F870A1"/>
    <w:rsid w:val="00F87573"/>
    <w:rsid w:val="00F875A9"/>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1C1E"/>
    <w:rsid w:val="00FA2135"/>
    <w:rsid w:val="00FA2A88"/>
    <w:rsid w:val="00FA3000"/>
    <w:rsid w:val="00FA34F7"/>
    <w:rsid w:val="00FA3851"/>
    <w:rsid w:val="00FA3E12"/>
    <w:rsid w:val="00FA449A"/>
    <w:rsid w:val="00FA4E06"/>
    <w:rsid w:val="00FA58C7"/>
    <w:rsid w:val="00FA6192"/>
    <w:rsid w:val="00FA659C"/>
    <w:rsid w:val="00FA6AC6"/>
    <w:rsid w:val="00FB0401"/>
    <w:rsid w:val="00FB0568"/>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3312"/>
    <w:rsid w:val="00FE3504"/>
    <w:rsid w:val="00FE4549"/>
    <w:rsid w:val="00FE4994"/>
    <w:rsid w:val="00FE4A8C"/>
    <w:rsid w:val="00FE4AC0"/>
    <w:rsid w:val="00FE4F28"/>
    <w:rsid w:val="00FE5632"/>
    <w:rsid w:val="00FE57DB"/>
    <w:rsid w:val="00FE5B48"/>
    <w:rsid w:val="00FE6442"/>
    <w:rsid w:val="00FE6731"/>
    <w:rsid w:val="00FE68B8"/>
    <w:rsid w:val="00FE6974"/>
    <w:rsid w:val="00FE747C"/>
    <w:rsid w:val="00FE752F"/>
    <w:rsid w:val="00FE7EE5"/>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65"/>
    <w:pPr>
      <w:spacing w:after="160" w:line="259" w:lineRule="auto"/>
    </w:pPr>
    <w:rPr>
      <w:rFonts w:ascii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835765"/>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835765"/>
    <w:rPr>
      <w:rFonts w:asciiTheme="minorHAnsi" w:hAnsiTheme="minorHAnsi" w:cstheme="minorBidi"/>
      <w:sz w:val="22"/>
      <w:szCs w:val="22"/>
      <w:lang w:val="en-IN"/>
    </w:rPr>
  </w:style>
  <w:style w:type="paragraph" w:styleId="Footer">
    <w:name w:val="footer"/>
    <w:basedOn w:val="Normal"/>
    <w:link w:val="FooterChar"/>
    <w:uiPriority w:val="99"/>
    <w:semiHidden/>
    <w:unhideWhenUsed/>
    <w:rsid w:val="008357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765"/>
    <w:rPr>
      <w:rFonts w:ascii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2014-11-05T09:58:00Z</dcterms:created>
  <dcterms:modified xsi:type="dcterms:W3CDTF">2014-11-05T09:59:00Z</dcterms:modified>
</cp:coreProperties>
</file>